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44" w:rsidRPr="00802044" w:rsidRDefault="00802044" w:rsidP="00802044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 xml:space="preserve">Модели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диспенсеров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с нижней загрузкой бутыли с водой становятся все более популярными у наших покупателей! И это легко объяснить - все-таки стандартная бутылка с водой весит почти 20 кг (если быть совсем точным - 19.4 кг), поднять и установить ее на обычный аппарат - нелегкая задача.</w:t>
      </w:r>
    </w:p>
    <w:p w:rsidR="00802044" w:rsidRPr="00802044" w:rsidRDefault="00802044" w:rsidP="00802044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 xml:space="preserve">Еще один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с загрузкой бутыли снизу в ассортименте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- элегантный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802044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802044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802044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802044">
        <w:rPr>
          <w:rFonts w:ascii="Trebuchet MS" w:hAnsi="Trebuchet MS"/>
          <w:b/>
          <w:color w:val="333333"/>
          <w:sz w:val="28"/>
          <w:szCs w:val="28"/>
        </w:rPr>
        <w:t xml:space="preserve"> 1245-S</w:t>
      </w:r>
      <w:r w:rsidRPr="00802044">
        <w:rPr>
          <w:rFonts w:ascii="Trebuchet MS" w:hAnsi="Trebuchet MS"/>
          <w:color w:val="333333"/>
          <w:sz w:val="28"/>
          <w:szCs w:val="28"/>
        </w:rPr>
        <w:t>!</w:t>
      </w:r>
    </w:p>
    <w:p w:rsidR="00802044" w:rsidRPr="00802044" w:rsidRDefault="00802044" w:rsidP="00802044">
      <w:pPr>
        <w:numPr>
          <w:ilvl w:val="0"/>
          <w:numId w:val="22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>Постоянный подогрев питьевой воды до температуры 96 градусов;</w:t>
      </w:r>
    </w:p>
    <w:p w:rsidR="00802044" w:rsidRPr="00802044" w:rsidRDefault="00802044" w:rsidP="00802044">
      <w:pPr>
        <w:numPr>
          <w:ilvl w:val="0"/>
          <w:numId w:val="22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>Холодная вода (максимальная производительность не менее 2 литров в час) от компрессора мощностью 100 Вт;</w:t>
      </w:r>
    </w:p>
    <w:p w:rsidR="00802044" w:rsidRPr="00802044" w:rsidRDefault="00802044" w:rsidP="00802044">
      <w:pPr>
        <w:numPr>
          <w:ilvl w:val="0"/>
          <w:numId w:val="22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>Третий краник с прохладной водой (температура немного ниже комнатной);</w:t>
      </w:r>
    </w:p>
    <w:p w:rsidR="00802044" w:rsidRPr="00802044" w:rsidRDefault="00802044" w:rsidP="00802044">
      <w:pPr>
        <w:numPr>
          <w:ilvl w:val="0"/>
          <w:numId w:val="22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 xml:space="preserve">Три кнопки для открытия соответствующих краников для Вашего удобства выведены на верхнюю панель, кнопка, открывающая горячий краник, снабжена дополнительно защитной защелкой от случайного нажатия - не лишняя предосторожность, если к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кулеру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будут иметь доступ маленькие дети;</w:t>
      </w:r>
    </w:p>
    <w:p w:rsidR="00802044" w:rsidRPr="00802044" w:rsidRDefault="00802044" w:rsidP="00802044">
      <w:pPr>
        <w:numPr>
          <w:ilvl w:val="0"/>
          <w:numId w:val="22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 xml:space="preserve">Специальный колпачок с трубкой надеваются на полную бутыль после снятия пробки, далее производительная и тихая (еще одна особенность модели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1245) помпа автоматически отслеживает уровень воды в баках и подкачивает её наверх;</w:t>
      </w:r>
    </w:p>
    <w:p w:rsidR="00802044" w:rsidRPr="00802044" w:rsidRDefault="00802044" w:rsidP="00802044">
      <w:pPr>
        <w:numPr>
          <w:ilvl w:val="0"/>
          <w:numId w:val="22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>Светодиоды информируют Вас о: 1) наличии питания: 2) работе блока нагрева; 3) соответственно, работе системы охлаждения и 4) наличии воды в бутыли;</w:t>
      </w:r>
    </w:p>
    <w:p w:rsidR="00802044" w:rsidRDefault="00802044" w:rsidP="00802044">
      <w:pPr>
        <w:numPr>
          <w:ilvl w:val="0"/>
          <w:numId w:val="22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>Ночная неоновая подсветка зоны розлива для полуночников;</w:t>
      </w:r>
    </w:p>
    <w:p w:rsidR="00802044" w:rsidRPr="00802044" w:rsidRDefault="00802044" w:rsidP="00802044">
      <w:pPr>
        <w:spacing w:before="120" w:after="120" w:line="30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802044" w:rsidRPr="00802044" w:rsidRDefault="00802044" w:rsidP="00802044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802044">
        <w:rPr>
          <w:rFonts w:ascii="Trebuchet MS" w:hAnsi="Trebuchet MS"/>
          <w:color w:val="333333"/>
          <w:sz w:val="28"/>
          <w:szCs w:val="28"/>
        </w:rPr>
        <w:t xml:space="preserve">Ровные боковые поверхности, черный пластик верха, металлическая дверца внизу - визуально модель 1245 очень похожа на любимую дизайнерами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802044">
        <w:rPr>
          <w:rFonts w:ascii="Trebuchet MS" w:hAnsi="Trebuchet MS"/>
          <w:color w:val="333333"/>
          <w:sz w:val="28"/>
          <w:szCs w:val="28"/>
        </w:rPr>
        <w:t xml:space="preserve"> модель 833, на нее точно так же можно нанести практически любой материал из каталога </w:t>
      </w:r>
      <w:proofErr w:type="spellStart"/>
      <w:r w:rsidRPr="0080204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802044">
        <w:rPr>
          <w:rFonts w:ascii="Trebuchet MS" w:hAnsi="Trebuchet MS"/>
          <w:color w:val="333333"/>
          <w:sz w:val="28"/>
          <w:szCs w:val="28"/>
        </w:rPr>
        <w:instrText xml:space="preserve"> HYPERLINK "https://vodovos.ru/exclusive-kulera" </w:instrText>
      </w:r>
      <w:r w:rsidRPr="0080204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80204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кулеров</w:t>
      </w:r>
      <w:proofErr w:type="spellEnd"/>
      <w:r w:rsidRPr="0080204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с текстурами</w:t>
      </w:r>
      <w:r w:rsidRPr="00802044">
        <w:rPr>
          <w:rFonts w:ascii="Trebuchet MS" w:hAnsi="Trebuchet MS"/>
          <w:color w:val="333333"/>
          <w:sz w:val="28"/>
          <w:szCs w:val="28"/>
        </w:rPr>
        <w:fldChar w:fldCharType="end"/>
      </w:r>
      <w:r w:rsidRPr="00802044">
        <w:rPr>
          <w:rFonts w:ascii="Trebuchet MS" w:hAnsi="Trebuchet MS"/>
          <w:color w:val="333333"/>
          <w:sz w:val="28"/>
          <w:szCs w:val="28"/>
        </w:rPr>
        <w:t xml:space="preserve">. Стоимость аппарата при таком оформлении увеличивается на 500-2000 рублей, в зависимости от сложности и </w:t>
      </w:r>
      <w:proofErr w:type="gramStart"/>
      <w:r w:rsidRPr="00802044">
        <w:rPr>
          <w:rFonts w:ascii="Trebuchet MS" w:hAnsi="Trebuchet MS"/>
          <w:color w:val="333333"/>
          <w:sz w:val="28"/>
          <w:szCs w:val="28"/>
        </w:rPr>
        <w:t>стоимости материала.</w:t>
      </w:r>
      <w:proofErr w:type="gramEnd"/>
    </w:p>
    <w:p w:rsidR="009B2F3F" w:rsidRPr="00802044" w:rsidRDefault="009B2F3F" w:rsidP="00802044">
      <w:pPr>
        <w:rPr>
          <w:szCs w:val="28"/>
        </w:rPr>
      </w:pPr>
    </w:p>
    <w:sectPr w:rsidR="009B2F3F" w:rsidRPr="00802044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0"/>
  </w:num>
  <w:num w:numId="5">
    <w:abstractNumId w:val="3"/>
  </w:num>
  <w:num w:numId="6">
    <w:abstractNumId w:val="21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15"/>
  </w:num>
  <w:num w:numId="12">
    <w:abstractNumId w:val="14"/>
  </w:num>
  <w:num w:numId="13">
    <w:abstractNumId w:val="18"/>
  </w:num>
  <w:num w:numId="14">
    <w:abstractNumId w:val="4"/>
  </w:num>
  <w:num w:numId="15">
    <w:abstractNumId w:val="16"/>
  </w:num>
  <w:num w:numId="16">
    <w:abstractNumId w:val="19"/>
  </w:num>
  <w:num w:numId="17">
    <w:abstractNumId w:val="20"/>
  </w:num>
  <w:num w:numId="18">
    <w:abstractNumId w:val="1"/>
  </w:num>
  <w:num w:numId="19">
    <w:abstractNumId w:val="6"/>
  </w:num>
  <w:num w:numId="20">
    <w:abstractNumId w:val="0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D013D"/>
    <w:rsid w:val="00323A8C"/>
    <w:rsid w:val="003342E5"/>
    <w:rsid w:val="00336F37"/>
    <w:rsid w:val="00365C24"/>
    <w:rsid w:val="003C1100"/>
    <w:rsid w:val="003C3BD9"/>
    <w:rsid w:val="003C4872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E272B"/>
    <w:rsid w:val="00802044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D07DE3"/>
    <w:rsid w:val="00D1219F"/>
    <w:rsid w:val="00D21247"/>
    <w:rsid w:val="00D42715"/>
    <w:rsid w:val="00D550C4"/>
    <w:rsid w:val="00D83A57"/>
    <w:rsid w:val="00DB528A"/>
    <w:rsid w:val="00DD69D3"/>
    <w:rsid w:val="00DF24E9"/>
    <w:rsid w:val="00E32830"/>
    <w:rsid w:val="00E57204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45</cp:revision>
  <dcterms:created xsi:type="dcterms:W3CDTF">2017-12-27T05:40:00Z</dcterms:created>
  <dcterms:modified xsi:type="dcterms:W3CDTF">2018-01-16T06:52:00Z</dcterms:modified>
</cp:coreProperties>
</file>