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E" w:rsidRPr="00BC2AFE" w:rsidRDefault="00F73B3E" w:rsidP="00F73B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2AFE">
        <w:rPr>
          <w:rFonts w:ascii="Arial" w:hAnsi="Arial" w:cs="Arial"/>
          <w:color w:val="000000"/>
          <w:sz w:val="28"/>
          <w:szCs w:val="28"/>
        </w:rPr>
        <w:t xml:space="preserve">Удобная стойка для хранения до </w:t>
      </w:r>
      <w:r>
        <w:rPr>
          <w:rFonts w:ascii="Arial" w:hAnsi="Arial" w:cs="Arial"/>
          <w:color w:val="000000"/>
          <w:sz w:val="28"/>
          <w:szCs w:val="28"/>
        </w:rPr>
        <w:t>8</w:t>
      </w:r>
      <w:r w:rsidRPr="00BC2AFE">
        <w:rPr>
          <w:rFonts w:ascii="Arial" w:hAnsi="Arial" w:cs="Arial"/>
          <w:color w:val="000000"/>
          <w:sz w:val="28"/>
          <w:szCs w:val="28"/>
        </w:rPr>
        <w:t>-ти бутылей (как с водой, так и без воды).</w:t>
      </w:r>
    </w:p>
    <w:p w:rsidR="00F73B3E" w:rsidRPr="00BC2AFE" w:rsidRDefault="00F73B3E" w:rsidP="00F73B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73B3E" w:rsidRPr="00BC2AFE" w:rsidRDefault="00F73B3E" w:rsidP="00F73B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2AFE">
        <w:rPr>
          <w:rFonts w:ascii="Arial" w:hAnsi="Arial" w:cs="Arial"/>
          <w:color w:val="000000"/>
          <w:sz w:val="28"/>
          <w:szCs w:val="28"/>
        </w:rPr>
        <w:t>С помощью этого стеллажа вы рационально организуете свободное место в вашем помещении. Теперь бутыли будут на своём месте.</w:t>
      </w:r>
    </w:p>
    <w:p w:rsidR="00F73B3E" w:rsidRDefault="00F73B3E"/>
    <w:sectPr w:rsidR="00F7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3E"/>
    <w:rsid w:val="00F7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2017-12-25T09:47:00Z</dcterms:created>
  <dcterms:modified xsi:type="dcterms:W3CDTF">2017-12-25T09:47:00Z</dcterms:modified>
</cp:coreProperties>
</file>